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AE" w:rsidRDefault="006A01AE" w:rsidP="006A01AE">
      <w:pPr>
        <w:pStyle w:val="a3"/>
        <w:shd w:val="clear" w:color="auto" w:fill="FAFCFF"/>
        <w:spacing w:before="0" w:beforeAutospacing="0"/>
        <w:jc w:val="center"/>
        <w:rPr>
          <w:b/>
          <w:i/>
          <w:color w:val="17365D" w:themeColor="text2" w:themeShade="BF"/>
          <w:sz w:val="36"/>
          <w:szCs w:val="36"/>
        </w:rPr>
      </w:pPr>
      <w:r>
        <w:rPr>
          <w:b/>
          <w:i/>
          <w:color w:val="17365D" w:themeColor="text2" w:themeShade="BF"/>
          <w:sz w:val="36"/>
          <w:szCs w:val="36"/>
        </w:rPr>
        <w:t>Особенности развития ребенка с РАС</w:t>
      </w:r>
    </w:p>
    <w:p w:rsidR="006A01AE" w:rsidRPr="00C60EE2" w:rsidRDefault="0098705F" w:rsidP="0098705F">
      <w:pPr>
        <w:pStyle w:val="a3"/>
        <w:shd w:val="clear" w:color="auto" w:fill="FAFCFF"/>
        <w:spacing w:before="0" w:beforeAutospacing="0"/>
        <w:jc w:val="center"/>
        <w:rPr>
          <w:color w:val="617381"/>
          <w:sz w:val="26"/>
          <w:szCs w:val="26"/>
        </w:rPr>
      </w:pPr>
      <w:r>
        <w:rPr>
          <w:noProof/>
        </w:rPr>
        <w:drawing>
          <wp:inline distT="0" distB="0" distL="0" distR="0" wp14:anchorId="3102C708" wp14:editId="529A3BF2">
            <wp:extent cx="4249272" cy="3157076"/>
            <wp:effectExtent l="0" t="0" r="0" b="5715"/>
            <wp:docPr id="2" name="Рисунок 2" descr="C:\Users\Людмила\Desktop\-РАС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-РАС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61" cy="315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617381"/>
          <w:sz w:val="26"/>
          <w:szCs w:val="26"/>
        </w:rPr>
        <w:t xml:space="preserve"> </w:t>
      </w:r>
    </w:p>
    <w:p w:rsidR="006A01AE" w:rsidRPr="00C60EE2" w:rsidRDefault="0098705F" w:rsidP="00C60EE2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>
        <w:rPr>
          <w:color w:val="617381"/>
          <w:sz w:val="26"/>
          <w:szCs w:val="26"/>
        </w:rPr>
        <w:t xml:space="preserve">           </w:t>
      </w:r>
      <w:r w:rsidR="006A01AE" w:rsidRPr="00C60EE2">
        <w:rPr>
          <w:color w:val="617381"/>
          <w:sz w:val="26"/>
          <w:szCs w:val="26"/>
        </w:rPr>
        <w:t xml:space="preserve">Многочисленные нарушения </w:t>
      </w:r>
      <w:r>
        <w:rPr>
          <w:color w:val="617381"/>
          <w:sz w:val="26"/>
          <w:szCs w:val="26"/>
        </w:rPr>
        <w:t>детей с РАС</w:t>
      </w:r>
      <w:r w:rsidR="006A01AE"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влекут за собой серьезные поведенческие проблемы. Поведение детей с аутизмом крайне своеобразно. Им свойственны тревожность, стереотипность поведения, страхи, погруженность в себя. Эти состояния могут сочетаться с повышенной возбудимостью, расторможенностью; агрессией и </w:t>
      </w:r>
      <w:proofErr w:type="spellStart"/>
      <w:r w:rsidR="006A01AE" w:rsidRPr="00C60EE2">
        <w:rPr>
          <w:color w:val="617381"/>
          <w:sz w:val="26"/>
          <w:szCs w:val="26"/>
        </w:rPr>
        <w:t>самоагрессией</w:t>
      </w:r>
      <w:proofErr w:type="spellEnd"/>
      <w:r w:rsidR="006A01AE" w:rsidRPr="00C60EE2">
        <w:rPr>
          <w:color w:val="617381"/>
          <w:sz w:val="26"/>
          <w:szCs w:val="26"/>
        </w:rPr>
        <w:t xml:space="preserve">; с негативной реакцией на любые изменения привычного образа жизни, в том числе на изменения пищи, одежды, маршрута прогулок. При этом ребенок не жалуется, не обращается за помощью к </w:t>
      </w:r>
      <w:proofErr w:type="gramStart"/>
      <w:r w:rsidR="006A01AE" w:rsidRPr="00C60EE2">
        <w:rPr>
          <w:color w:val="617381"/>
          <w:sz w:val="26"/>
          <w:szCs w:val="26"/>
        </w:rPr>
        <w:t>близким</w:t>
      </w:r>
      <w:proofErr w:type="gramEnd"/>
      <w:r w:rsidR="006A01AE" w:rsidRPr="00C60EE2">
        <w:rPr>
          <w:color w:val="617381"/>
          <w:sz w:val="26"/>
          <w:szCs w:val="26"/>
        </w:rPr>
        <w:t>, а напротив, еще больше отгоражи</w:t>
      </w:r>
      <w:r w:rsidR="006A01AE" w:rsidRPr="00C60EE2">
        <w:rPr>
          <w:color w:val="617381"/>
          <w:sz w:val="26"/>
          <w:szCs w:val="26"/>
        </w:rPr>
        <w:t>вается от каких-либо контактов</w:t>
      </w:r>
      <w:r w:rsidR="006A01AE" w:rsidRPr="00C60EE2">
        <w:rPr>
          <w:color w:val="617381"/>
          <w:sz w:val="26"/>
          <w:szCs w:val="26"/>
        </w:rPr>
        <w:t>. Дети с аутизмом испытывают страх перед любыми изменениями в привычном для них образе жизни. Они могут быть непонятны окружающим.</w:t>
      </w:r>
    </w:p>
    <w:p w:rsidR="006A01AE" w:rsidRPr="00C60EE2" w:rsidRDefault="0098705F" w:rsidP="00C60EE2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>
        <w:rPr>
          <w:color w:val="617381"/>
          <w:sz w:val="26"/>
          <w:szCs w:val="26"/>
        </w:rPr>
        <w:t xml:space="preserve">           </w:t>
      </w:r>
      <w:r w:rsidR="006A01AE" w:rsidRPr="00C60EE2">
        <w:rPr>
          <w:color w:val="617381"/>
          <w:sz w:val="26"/>
          <w:szCs w:val="26"/>
        </w:rPr>
        <w:t>Важной поведенческой особенностью является активный негативизм ребенка, выражающийся в отказе ребенка выполнять какие-либо</w:t>
      </w:r>
      <w:r w:rsidR="006A01AE" w:rsidRPr="00C60EE2">
        <w:rPr>
          <w:color w:val="617381"/>
          <w:sz w:val="26"/>
          <w:szCs w:val="26"/>
        </w:rPr>
        <w:t xml:space="preserve"> действия совместно </w:t>
      </w:r>
      <w:proofErr w:type="gramStart"/>
      <w:r w:rsidR="006A01AE" w:rsidRPr="00C60EE2">
        <w:rPr>
          <w:color w:val="617381"/>
          <w:sz w:val="26"/>
          <w:szCs w:val="26"/>
        </w:rPr>
        <w:t>со</w:t>
      </w:r>
      <w:proofErr w:type="gramEnd"/>
      <w:r w:rsidR="006A01AE" w:rsidRPr="00C60EE2">
        <w:rPr>
          <w:color w:val="617381"/>
          <w:sz w:val="26"/>
          <w:szCs w:val="26"/>
        </w:rPr>
        <w:t xml:space="preserve"> взрослым. </w:t>
      </w:r>
      <w:r w:rsidR="006A01AE" w:rsidRPr="00C60EE2">
        <w:rPr>
          <w:color w:val="617381"/>
          <w:sz w:val="26"/>
          <w:szCs w:val="26"/>
        </w:rPr>
        <w:t xml:space="preserve">Проявления негативизма могут сопровождаться физическим сопротивлением, криком, агрессией и </w:t>
      </w:r>
      <w:proofErr w:type="spellStart"/>
      <w:r w:rsidR="006A01AE" w:rsidRPr="00C60EE2">
        <w:rPr>
          <w:color w:val="617381"/>
          <w:sz w:val="26"/>
          <w:szCs w:val="26"/>
        </w:rPr>
        <w:t>самоагрессией</w:t>
      </w:r>
      <w:proofErr w:type="spellEnd"/>
      <w:r w:rsidR="006A01AE" w:rsidRPr="00C60EE2">
        <w:rPr>
          <w:color w:val="617381"/>
          <w:sz w:val="26"/>
          <w:szCs w:val="26"/>
        </w:rPr>
        <w:t xml:space="preserve">. </w:t>
      </w:r>
      <w:r>
        <w:rPr>
          <w:color w:val="617381"/>
          <w:sz w:val="26"/>
          <w:szCs w:val="26"/>
        </w:rPr>
        <w:t xml:space="preserve"> </w:t>
      </w:r>
    </w:p>
    <w:p w:rsidR="006A01AE" w:rsidRPr="00C60EE2" w:rsidRDefault="0098705F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>
        <w:rPr>
          <w:color w:val="617381"/>
          <w:sz w:val="26"/>
          <w:szCs w:val="26"/>
        </w:rPr>
        <w:t xml:space="preserve">          </w:t>
      </w:r>
      <w:r w:rsidR="006A01AE" w:rsidRPr="00C60EE2">
        <w:rPr>
          <w:color w:val="617381"/>
          <w:sz w:val="26"/>
          <w:szCs w:val="26"/>
        </w:rPr>
        <w:t xml:space="preserve">Острота поведенческих проблем варьируется в зависимости от степени выраженности аутизма. Это наиболее точно отражено в </w:t>
      </w:r>
      <w:r w:rsidR="006A01AE"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 клинико-психологической классификации раннего детского аутизма, в которой выделены 4 группы детей. </w:t>
      </w:r>
      <w:r>
        <w:rPr>
          <w:color w:val="617381"/>
          <w:sz w:val="26"/>
          <w:szCs w:val="26"/>
        </w:rPr>
        <w:t xml:space="preserve"> </w:t>
      </w:r>
    </w:p>
    <w:p w:rsidR="006A01AE" w:rsidRPr="00C60EE2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98705F">
        <w:rPr>
          <w:b/>
          <w:color w:val="617381"/>
          <w:sz w:val="26"/>
          <w:szCs w:val="26"/>
          <w:u w:val="single"/>
        </w:rPr>
        <w:t>У детей первой группы</w:t>
      </w:r>
      <w:r w:rsidRPr="00C60EE2">
        <w:rPr>
          <w:color w:val="617381"/>
          <w:sz w:val="26"/>
          <w:szCs w:val="26"/>
        </w:rPr>
        <w:t xml:space="preserve"> отмечается отрешенность от внешней среды</w:t>
      </w:r>
      <w:r w:rsidRPr="0098705F">
        <w:rPr>
          <w:b/>
          <w:color w:val="617381"/>
          <w:sz w:val="26"/>
          <w:szCs w:val="26"/>
          <w:u w:val="single"/>
        </w:rPr>
        <w:t>, у второй</w:t>
      </w:r>
      <w:r w:rsidRPr="00C60EE2">
        <w:rPr>
          <w:color w:val="617381"/>
          <w:sz w:val="26"/>
          <w:szCs w:val="26"/>
        </w:rPr>
        <w:t xml:space="preserve"> – ее отвержение, </w:t>
      </w:r>
      <w:r w:rsidRPr="0098705F">
        <w:rPr>
          <w:b/>
          <w:color w:val="617381"/>
          <w:sz w:val="26"/>
          <w:szCs w:val="26"/>
          <w:u w:val="single"/>
        </w:rPr>
        <w:t>у третьей</w:t>
      </w:r>
      <w:r w:rsidRPr="00C60EE2">
        <w:rPr>
          <w:color w:val="617381"/>
          <w:sz w:val="26"/>
          <w:szCs w:val="26"/>
        </w:rPr>
        <w:t xml:space="preserve"> – ее замещение, </w:t>
      </w:r>
      <w:r w:rsidRPr="0098705F">
        <w:rPr>
          <w:b/>
          <w:color w:val="617381"/>
          <w:sz w:val="26"/>
          <w:szCs w:val="26"/>
          <w:u w:val="single"/>
        </w:rPr>
        <w:t>у четвертой</w:t>
      </w:r>
      <w:r w:rsidRPr="00C60EE2">
        <w:rPr>
          <w:color w:val="617381"/>
          <w:sz w:val="26"/>
          <w:szCs w:val="26"/>
        </w:rPr>
        <w:t xml:space="preserve"> – </w:t>
      </w:r>
      <w:proofErr w:type="spellStart"/>
      <w:r w:rsidRPr="00C60EE2">
        <w:rPr>
          <w:color w:val="617381"/>
          <w:sz w:val="26"/>
          <w:szCs w:val="26"/>
        </w:rPr>
        <w:t>сверхтормозимость</w:t>
      </w:r>
      <w:proofErr w:type="spellEnd"/>
      <w:r w:rsidRPr="00C60EE2">
        <w:rPr>
          <w:color w:val="617381"/>
          <w:sz w:val="26"/>
          <w:szCs w:val="26"/>
        </w:rPr>
        <w:t xml:space="preserve"> ребенка его средой.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98705F">
        <w:rPr>
          <w:b/>
          <w:i/>
          <w:color w:val="617381"/>
          <w:sz w:val="36"/>
          <w:szCs w:val="36"/>
        </w:rPr>
        <w:t xml:space="preserve"> </w:t>
      </w:r>
      <w:r w:rsidRPr="0098705F">
        <w:rPr>
          <w:b/>
          <w:i/>
          <w:color w:val="617381"/>
          <w:sz w:val="26"/>
          <w:szCs w:val="26"/>
        </w:rPr>
        <w:t>Крайне своеобразным поведением отличаются дети первой группы</w:t>
      </w:r>
      <w:r w:rsidRPr="00C60EE2">
        <w:rPr>
          <w:color w:val="617381"/>
          <w:sz w:val="26"/>
          <w:szCs w:val="26"/>
        </w:rPr>
        <w:t xml:space="preserve">. Они не проявляют даже малейшей инициативы в освоении окружающего мира и избегают каких-либо контактов с ним. Установить зрительный контакт с таким ребенком практически невозможно, его взгляд постоянно ускользает. </w:t>
      </w:r>
      <w:r w:rsidRPr="00C60EE2">
        <w:rPr>
          <w:color w:val="617381"/>
          <w:sz w:val="26"/>
          <w:szCs w:val="26"/>
        </w:rPr>
        <w:t xml:space="preserve">  С</w:t>
      </w:r>
      <w:r w:rsidRPr="00C60EE2">
        <w:rPr>
          <w:color w:val="617381"/>
          <w:sz w:val="26"/>
          <w:szCs w:val="26"/>
        </w:rPr>
        <w:t xml:space="preserve">вое время дети проводят, бесцельно передвигаясь по комнате, лазая и карабкаясь по мебели, стоя перед окном, рассматривая движение за ним. При попытке взрослых вмешаться, остановить, удержать ребенка, добиться его внимания, может возникнуть дискомфорт, и, как реакция на него, – крик, агрессия и </w:t>
      </w:r>
      <w:proofErr w:type="spellStart"/>
      <w:r w:rsidRPr="00C60EE2">
        <w:rPr>
          <w:color w:val="617381"/>
          <w:sz w:val="26"/>
          <w:szCs w:val="26"/>
        </w:rPr>
        <w:t>самоагрессия</w:t>
      </w:r>
      <w:proofErr w:type="spellEnd"/>
      <w:proofErr w:type="gramStart"/>
      <w:r w:rsidRPr="00C60EE2">
        <w:rPr>
          <w:color w:val="617381"/>
          <w:sz w:val="26"/>
          <w:szCs w:val="26"/>
        </w:rPr>
        <w:t xml:space="preserve"> .</w:t>
      </w:r>
      <w:proofErr w:type="gramEnd"/>
      <w:r w:rsidRPr="00C60EE2">
        <w:rPr>
          <w:color w:val="617381"/>
          <w:sz w:val="26"/>
          <w:szCs w:val="26"/>
        </w:rPr>
        <w:t xml:space="preserve"> </w:t>
      </w:r>
      <w:r w:rsidRPr="00C60EE2">
        <w:rPr>
          <w:color w:val="617381"/>
          <w:sz w:val="26"/>
          <w:szCs w:val="26"/>
        </w:rPr>
        <w:t xml:space="preserve"> </w:t>
      </w:r>
      <w:r w:rsidRPr="00C60EE2">
        <w:rPr>
          <w:color w:val="617381"/>
          <w:sz w:val="26"/>
          <w:szCs w:val="26"/>
        </w:rPr>
        <w:t xml:space="preserve"> </w:t>
      </w:r>
      <w:r w:rsidR="0098705F">
        <w:rPr>
          <w:color w:val="617381"/>
          <w:sz w:val="26"/>
          <w:szCs w:val="26"/>
        </w:rPr>
        <w:t xml:space="preserve"> </w:t>
      </w:r>
    </w:p>
    <w:p w:rsidR="006A01AE" w:rsidRPr="00C60EE2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98705F">
        <w:rPr>
          <w:b/>
          <w:i/>
          <w:color w:val="617381"/>
          <w:sz w:val="26"/>
          <w:szCs w:val="26"/>
        </w:rPr>
        <w:t>Поведенческие проблемы детей второй группы</w:t>
      </w:r>
      <w:r w:rsidRPr="00C60EE2">
        <w:rPr>
          <w:color w:val="617381"/>
          <w:sz w:val="26"/>
          <w:szCs w:val="26"/>
        </w:rPr>
        <w:t xml:space="preserve"> менее выражены и проявляются уже не как отрешенность от окружающего мира, а как стремление избежать контактов с ним. Характерной особенностью поведения детей этой группы является строгое соблюдение привычных для них условий жизни, включающих и окружающую обстановку, и привычные действия, и распорядок </w:t>
      </w:r>
      <w:r w:rsidRPr="00C60EE2">
        <w:rPr>
          <w:color w:val="617381"/>
          <w:sz w:val="26"/>
          <w:szCs w:val="26"/>
        </w:rPr>
        <w:lastRenderedPageBreak/>
        <w:t>дня, и способы контакта с близкими людьми. Детям свойственна особая избирательность в одежде, пище, привязанность к определенным предметам, занятиям, многочисленные требования и запреты, а также строго фиксированные маршруты прогулок. Невыполнение этих требований взрослыми или попытки внести в них какие-либо изменения приводят к срыву в поведении ребенка. Особо остро эти проблемы проявляются в незнакомой ребенку обстановке и в присутствии незнакомых людей.</w:t>
      </w:r>
    </w:p>
    <w:p w:rsidR="006A01AE" w:rsidRPr="00C60EE2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98705F">
        <w:rPr>
          <w:b/>
          <w:i/>
          <w:color w:val="617381"/>
          <w:sz w:val="36"/>
          <w:szCs w:val="36"/>
        </w:rPr>
        <w:t xml:space="preserve"> </w:t>
      </w:r>
      <w:r w:rsidR="00C60EE2" w:rsidRPr="0098705F">
        <w:rPr>
          <w:b/>
          <w:i/>
          <w:color w:val="617381"/>
          <w:sz w:val="36"/>
          <w:szCs w:val="36"/>
        </w:rPr>
        <w:t xml:space="preserve"> </w:t>
      </w:r>
      <w:r w:rsidRPr="0098705F">
        <w:rPr>
          <w:b/>
          <w:i/>
          <w:color w:val="617381"/>
          <w:sz w:val="26"/>
          <w:szCs w:val="26"/>
        </w:rPr>
        <w:t>Важнейшей особенностью поведения детей третьей группы</w:t>
      </w:r>
      <w:r w:rsidRPr="00C60EE2">
        <w:rPr>
          <w:color w:val="617381"/>
          <w:sz w:val="26"/>
          <w:szCs w:val="26"/>
        </w:rPr>
        <w:t xml:space="preserve"> является конфликтность. Дети не способны уступить другому человеку или учесть его интересы, его точку зрения, и это крайне затрудняет общение с ними. Близкие отмечают, что ребенок стремится все делать назло. Он увлечен одними и теми же занятиями – долгое время ребенок может рисовать или проигрывать один и тот же сюжет, говорить на одну и ту же тему. </w:t>
      </w:r>
      <w:r w:rsidR="00C60EE2" w:rsidRPr="00C60EE2">
        <w:rPr>
          <w:color w:val="617381"/>
          <w:sz w:val="26"/>
          <w:szCs w:val="26"/>
        </w:rPr>
        <w:t xml:space="preserve"> </w:t>
      </w:r>
      <w:r w:rsidRPr="00C60EE2">
        <w:rPr>
          <w:color w:val="617381"/>
          <w:sz w:val="26"/>
          <w:szCs w:val="26"/>
        </w:rPr>
        <w:t>Такие дети способны поставить цель и разработать определенную программу воздействия на среду и людей, но проблема в том, что эта программа не учитывает постоянно изменяющиеся условия внешнего мира.</w:t>
      </w:r>
    </w:p>
    <w:p w:rsidR="006A01AE" w:rsidRPr="00C60EE2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Если ребенку не удается определенным образом воздействовать на окружающих, это может привести к срыву в его поведении, к яркому проявлению негативизма. Такие дети часто смотрят в лицо того, с кем общаются, но в действительности их взгляд направлен «сквозь» человека. </w:t>
      </w:r>
      <w:r w:rsidR="0098705F">
        <w:rPr>
          <w:color w:val="617381"/>
          <w:sz w:val="26"/>
          <w:szCs w:val="26"/>
        </w:rPr>
        <w:t xml:space="preserve"> </w:t>
      </w:r>
    </w:p>
    <w:p w:rsidR="006A01AE" w:rsidRPr="00C60EE2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98705F">
        <w:rPr>
          <w:b/>
          <w:i/>
          <w:color w:val="617381"/>
          <w:sz w:val="26"/>
          <w:szCs w:val="26"/>
        </w:rPr>
        <w:t>В поведении детей четвертой группы</w:t>
      </w:r>
      <w:r w:rsidRPr="00C60EE2">
        <w:rPr>
          <w:color w:val="617381"/>
          <w:sz w:val="26"/>
          <w:szCs w:val="26"/>
        </w:rPr>
        <w:t xml:space="preserve"> отмечается скованность, нерешительность, что препятствует установлению контактов с окружающими. Они способны смотреть в лицо собеседнику, но контакт с ним носит прерывистый характер. Детям также свойственна чувствительность к перемене обстановки, отсутствует гибкость в поведении, но они стремятся действовать так, как их учат близкие взрослые. Все свои отношения с миром такие дети строят через взрослого человека. </w:t>
      </w:r>
      <w:r w:rsidRPr="0098705F">
        <w:rPr>
          <w:color w:val="617381"/>
          <w:sz w:val="26"/>
          <w:szCs w:val="26"/>
          <w:u w:val="single"/>
        </w:rPr>
        <w:t>Среди всех аутичных детей только дети этой группы пытаются вступить в диалог с миром и людьми, но имеют значительные трудности в его организации</w:t>
      </w:r>
      <w:r w:rsidRPr="00C60EE2">
        <w:rPr>
          <w:color w:val="617381"/>
          <w:sz w:val="26"/>
          <w:szCs w:val="26"/>
        </w:rPr>
        <w:t>.</w:t>
      </w:r>
    </w:p>
    <w:p w:rsidR="006A01AE" w:rsidRPr="00C60EE2" w:rsidRDefault="00C60EE2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 </w:t>
      </w:r>
      <w:r w:rsidR="006A01AE" w:rsidRPr="0098705F">
        <w:rPr>
          <w:b/>
          <w:color w:val="617381"/>
          <w:sz w:val="26"/>
          <w:szCs w:val="26"/>
        </w:rPr>
        <w:t>Особенности эмоционально-волевой сферы проявляются у детей с аутизмом вскоре после рождения.</w:t>
      </w:r>
      <w:r w:rsidR="006A01AE" w:rsidRPr="00C60EE2">
        <w:rPr>
          <w:color w:val="617381"/>
          <w:sz w:val="26"/>
          <w:szCs w:val="26"/>
        </w:rPr>
        <w:t xml:space="preserve"> </w:t>
      </w:r>
      <w:r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 Нарушение эмоциональной сферы проявляется в отсутствии важной системы взаимодействия с окружающими – комплекса оживления. Ребенок не фиксирует взгляд на лице человека, не проявляет положительных эмоций в виде смеха, речевой и двигательной активности в ответ на проявление внимания со стороны близкого взрослого. Для аутичных детей характерно отсутствие </w:t>
      </w:r>
      <w:proofErr w:type="spellStart"/>
      <w:r w:rsidR="006A01AE" w:rsidRPr="00C60EE2">
        <w:rPr>
          <w:color w:val="617381"/>
          <w:sz w:val="26"/>
          <w:szCs w:val="26"/>
        </w:rPr>
        <w:t>социальноэмоциональной</w:t>
      </w:r>
      <w:proofErr w:type="spellEnd"/>
      <w:r w:rsidR="006A01AE" w:rsidRPr="00C60EE2">
        <w:rPr>
          <w:color w:val="617381"/>
          <w:sz w:val="26"/>
          <w:szCs w:val="26"/>
        </w:rPr>
        <w:t xml:space="preserve"> взаимности, которая проявляется в нарушенной реакции на эмоции других людей. Часто дети с аутизмом проявляют эмоции, противоположные эмоциям окружающих. </w:t>
      </w:r>
      <w:r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 </w:t>
      </w:r>
      <w:r w:rsidRPr="00C60EE2">
        <w:rPr>
          <w:color w:val="617381"/>
          <w:sz w:val="26"/>
          <w:szCs w:val="26"/>
        </w:rPr>
        <w:t xml:space="preserve"> </w:t>
      </w:r>
    </w:p>
    <w:p w:rsidR="006A01AE" w:rsidRPr="00C60EE2" w:rsidRDefault="00C60EE2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 </w:t>
      </w:r>
      <w:r w:rsidR="006A01AE" w:rsidRPr="0098705F">
        <w:rPr>
          <w:b/>
          <w:color w:val="617381"/>
          <w:sz w:val="26"/>
          <w:szCs w:val="26"/>
        </w:rPr>
        <w:t>Помимо искажения психического развития, наблюдается выраженная эмоциональная незрелость детей</w:t>
      </w:r>
      <w:r w:rsidR="006A01AE" w:rsidRPr="00C60EE2">
        <w:rPr>
          <w:color w:val="617381"/>
          <w:sz w:val="26"/>
          <w:szCs w:val="26"/>
        </w:rPr>
        <w:t>. Поэтому необходимо помнить следующее: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ребенок с аутизмом легко пресыщается даже приятными впечатлениями;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он часто действительно не может подождать, ему надо получить значимый результат как можно быстрее, поэтому ему надо дать понять, что результат совместной работы зависит и от его участия;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аутичному ребенку нельзя предлагать ситуацию выбора, в которой он самостоятельно беспомощен;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восприятие информации у ребенка спонтанно, непроизвольно, при этом усвоение происходит очень избирательно;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– аутичному ребенку нужно время для того, чтобы пережить полученное впечатление или информацию, поэтому характерны отсроченные реакции, стремление </w:t>
      </w:r>
      <w:proofErr w:type="spellStart"/>
      <w:r w:rsidRPr="00C60EE2">
        <w:rPr>
          <w:color w:val="617381"/>
          <w:sz w:val="26"/>
          <w:szCs w:val="26"/>
        </w:rPr>
        <w:t>стереотипизировать</w:t>
      </w:r>
      <w:proofErr w:type="spellEnd"/>
      <w:r w:rsidRPr="00C60EE2">
        <w:rPr>
          <w:color w:val="617381"/>
          <w:sz w:val="26"/>
          <w:szCs w:val="26"/>
        </w:rPr>
        <w:t xml:space="preserve"> взаимодействие с окружающим;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интерес аутичного ребенка направлен в основном на мир предметов;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lastRenderedPageBreak/>
        <w:t>– аутичные дети имеют тенденцию к использованию периферического зрения.</w:t>
      </w:r>
    </w:p>
    <w:p w:rsidR="006A01AE" w:rsidRPr="0098705F" w:rsidRDefault="00C60EE2" w:rsidP="00C60EE2">
      <w:pPr>
        <w:pStyle w:val="a3"/>
        <w:shd w:val="clear" w:color="auto" w:fill="FAFCFF"/>
        <w:spacing w:before="0" w:beforeAutospacing="0"/>
        <w:jc w:val="both"/>
        <w:rPr>
          <w:b/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 </w:t>
      </w:r>
      <w:r w:rsidR="006A01AE" w:rsidRPr="00C60EE2">
        <w:rPr>
          <w:color w:val="617381"/>
          <w:sz w:val="26"/>
          <w:szCs w:val="26"/>
        </w:rPr>
        <w:t xml:space="preserve">Кроме того, среди детей с аутизмом распространены </w:t>
      </w:r>
      <w:proofErr w:type="spellStart"/>
      <w:r w:rsidR="006A01AE" w:rsidRPr="00C60EE2">
        <w:rPr>
          <w:color w:val="617381"/>
          <w:sz w:val="26"/>
          <w:szCs w:val="26"/>
        </w:rPr>
        <w:t>самостимулирующие</w:t>
      </w:r>
      <w:proofErr w:type="spellEnd"/>
      <w:r w:rsidR="006A01AE" w:rsidRPr="00C60EE2">
        <w:rPr>
          <w:color w:val="617381"/>
          <w:sz w:val="26"/>
          <w:szCs w:val="26"/>
        </w:rPr>
        <w:t xml:space="preserve"> действия, отличающиеся особой навязчивостью. </w:t>
      </w:r>
      <w:r w:rsidR="006A01AE" w:rsidRPr="0098705F">
        <w:rPr>
          <w:b/>
          <w:color w:val="617381"/>
          <w:sz w:val="26"/>
          <w:szCs w:val="26"/>
        </w:rPr>
        <w:t xml:space="preserve">Выделяют следующие формы </w:t>
      </w:r>
      <w:proofErr w:type="spellStart"/>
      <w:r w:rsidR="006A01AE" w:rsidRPr="0098705F">
        <w:rPr>
          <w:b/>
          <w:color w:val="617381"/>
          <w:sz w:val="26"/>
          <w:szCs w:val="26"/>
        </w:rPr>
        <w:t>самостимулирующих</w:t>
      </w:r>
      <w:proofErr w:type="spellEnd"/>
      <w:r w:rsidR="006A01AE" w:rsidRPr="0098705F">
        <w:rPr>
          <w:b/>
          <w:color w:val="617381"/>
          <w:sz w:val="26"/>
          <w:szCs w:val="26"/>
        </w:rPr>
        <w:t xml:space="preserve"> действий: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визуальная</w:t>
      </w:r>
      <w:proofErr w:type="gramEnd"/>
      <w:r w:rsidRPr="00C60EE2">
        <w:rPr>
          <w:color w:val="617381"/>
          <w:sz w:val="26"/>
          <w:szCs w:val="26"/>
        </w:rPr>
        <w:t xml:space="preserve"> (постоянно моргает, шевелит пальцами перед глазами);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слуховая</w:t>
      </w:r>
      <w:proofErr w:type="gramEnd"/>
      <w:r w:rsidRPr="00C60EE2">
        <w:rPr>
          <w:color w:val="617381"/>
          <w:sz w:val="26"/>
          <w:szCs w:val="26"/>
        </w:rPr>
        <w:t xml:space="preserve"> (щелкает пальцами, издает голосовые звуки, вертит предмет на столе);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тактильная</w:t>
      </w:r>
      <w:proofErr w:type="gramEnd"/>
      <w:r w:rsidRPr="00C60EE2">
        <w:rPr>
          <w:color w:val="617381"/>
          <w:sz w:val="26"/>
          <w:szCs w:val="26"/>
        </w:rPr>
        <w:t xml:space="preserve"> (скребет или трет кожу руками или каким-либо предметом);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вестибулярная</w:t>
      </w:r>
      <w:proofErr w:type="gramEnd"/>
      <w:r w:rsidRPr="00C60EE2">
        <w:rPr>
          <w:color w:val="617381"/>
          <w:sz w:val="26"/>
          <w:szCs w:val="26"/>
        </w:rPr>
        <w:t xml:space="preserve"> (раскачивания);</w:t>
      </w:r>
    </w:p>
    <w:p w:rsidR="006A01AE" w:rsidRPr="00C60EE2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вкусовая</w:t>
      </w:r>
      <w:proofErr w:type="gramEnd"/>
      <w:r w:rsidRPr="00C60EE2">
        <w:rPr>
          <w:color w:val="617381"/>
          <w:sz w:val="26"/>
          <w:szCs w:val="26"/>
        </w:rPr>
        <w:t xml:space="preserve"> (засовывает части тела или предметы в рот, лижет их);</w:t>
      </w:r>
    </w:p>
    <w:p w:rsidR="006A01AE" w:rsidRDefault="006A01AE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– </w:t>
      </w:r>
      <w:proofErr w:type="gramStart"/>
      <w:r w:rsidRPr="00C60EE2">
        <w:rPr>
          <w:color w:val="617381"/>
          <w:sz w:val="26"/>
          <w:szCs w:val="26"/>
        </w:rPr>
        <w:t>обонятельная</w:t>
      </w:r>
      <w:proofErr w:type="gramEnd"/>
      <w:r w:rsidRPr="00C60EE2">
        <w:rPr>
          <w:color w:val="617381"/>
          <w:sz w:val="26"/>
          <w:szCs w:val="26"/>
        </w:rPr>
        <w:t xml:space="preserve"> (нюхает различные предметы или обнюхивает людей).</w:t>
      </w:r>
    </w:p>
    <w:p w:rsidR="0098705F" w:rsidRPr="00C60EE2" w:rsidRDefault="0098705F" w:rsidP="0098705F">
      <w:pPr>
        <w:pStyle w:val="a3"/>
        <w:shd w:val="clear" w:color="auto" w:fill="FAFCFF"/>
        <w:spacing w:before="0" w:beforeAutospacing="0" w:after="0" w:afterAutospacing="0"/>
        <w:jc w:val="both"/>
        <w:rPr>
          <w:color w:val="617381"/>
          <w:sz w:val="26"/>
          <w:szCs w:val="26"/>
        </w:rPr>
      </w:pPr>
    </w:p>
    <w:p w:rsidR="006A01AE" w:rsidRDefault="006A01AE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>У подавляющего большинства детей с аутизмом имеются нарушения моторики, различающиеся по характеру и степени выраженности: тики, тремор, кататония, застывание в одной позе, вычурные жесты. Типичным является ограниченный репертуар движений, повторяемых бесконечно без всякой видимой цели.</w:t>
      </w:r>
    </w:p>
    <w:p w:rsidR="00400692" w:rsidRPr="00C60EE2" w:rsidRDefault="00400692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>
        <w:rPr>
          <w:color w:val="617381"/>
          <w:sz w:val="26"/>
          <w:szCs w:val="26"/>
        </w:rPr>
        <w:t xml:space="preserve">Если ребенку </w:t>
      </w:r>
      <w:r w:rsidR="003B2CBD">
        <w:rPr>
          <w:color w:val="617381"/>
          <w:sz w:val="26"/>
          <w:szCs w:val="26"/>
        </w:rPr>
        <w:t>поставлен диагноз «АУТИЗМ» - это не значит, что ему нельзя посещать образовательное учреждение. При правильном подходе, индивидуально подобранной программе малыш сможет получать знания, как и остальные дети.</w:t>
      </w:r>
    </w:p>
    <w:p w:rsidR="006A01AE" w:rsidRPr="00C60EE2" w:rsidRDefault="00400692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>
        <w:rPr>
          <w:color w:val="617381"/>
          <w:sz w:val="26"/>
          <w:szCs w:val="26"/>
        </w:rPr>
        <w:t xml:space="preserve"> </w:t>
      </w:r>
      <w:r w:rsidR="003B2CBD">
        <w:rPr>
          <w:rFonts w:ascii="Arial" w:hAnsi="Arial" w:cs="Arial"/>
          <w:color w:val="212529"/>
          <w:shd w:val="clear" w:color="auto" w:fill="F4F4F4"/>
        </w:rPr>
        <w:t xml:space="preserve"> </w:t>
      </w:r>
      <w:bookmarkStart w:id="0" w:name="_GoBack"/>
      <w:bookmarkEnd w:id="0"/>
    </w:p>
    <w:p w:rsidR="006A01AE" w:rsidRPr="00C60EE2" w:rsidRDefault="00C60EE2" w:rsidP="00C60EE2">
      <w:pPr>
        <w:pStyle w:val="a3"/>
        <w:shd w:val="clear" w:color="auto" w:fill="FAFCFF"/>
        <w:spacing w:before="0" w:beforeAutospacing="0"/>
        <w:jc w:val="both"/>
        <w:rPr>
          <w:color w:val="617381"/>
          <w:sz w:val="26"/>
          <w:szCs w:val="26"/>
        </w:rPr>
      </w:pPr>
      <w:r w:rsidRPr="00C60EE2">
        <w:rPr>
          <w:color w:val="617381"/>
          <w:sz w:val="26"/>
          <w:szCs w:val="26"/>
        </w:rPr>
        <w:t xml:space="preserve"> </w:t>
      </w:r>
    </w:p>
    <w:p w:rsidR="009A4CB9" w:rsidRPr="00C60EE2" w:rsidRDefault="009A4CB9" w:rsidP="00C60EE2">
      <w:pPr>
        <w:jc w:val="both"/>
        <w:rPr>
          <w:rFonts w:ascii="Times New Roman" w:hAnsi="Times New Roman" w:cs="Times New Roman"/>
        </w:rPr>
      </w:pPr>
    </w:p>
    <w:p w:rsidR="00C60EE2" w:rsidRPr="00C60EE2" w:rsidRDefault="00C60EE2">
      <w:pPr>
        <w:jc w:val="both"/>
        <w:rPr>
          <w:rFonts w:ascii="Times New Roman" w:hAnsi="Times New Roman" w:cs="Times New Roman"/>
        </w:rPr>
      </w:pPr>
    </w:p>
    <w:sectPr w:rsidR="00C60EE2" w:rsidRPr="00C60EE2" w:rsidSect="006A0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3D"/>
    <w:rsid w:val="00283A1A"/>
    <w:rsid w:val="003B2CBD"/>
    <w:rsid w:val="00400692"/>
    <w:rsid w:val="006A01AE"/>
    <w:rsid w:val="0098705F"/>
    <w:rsid w:val="009A4CB9"/>
    <w:rsid w:val="00BC4E3D"/>
    <w:rsid w:val="00C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2024-01-30T09:13:00Z</dcterms:created>
  <dcterms:modified xsi:type="dcterms:W3CDTF">2024-01-30T10:24:00Z</dcterms:modified>
</cp:coreProperties>
</file>